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7"/>
        <w:gridCol w:w="2247"/>
        <w:gridCol w:w="621"/>
        <w:gridCol w:w="449"/>
        <w:gridCol w:w="839"/>
        <w:gridCol w:w="1380"/>
        <w:gridCol w:w="234"/>
        <w:gridCol w:w="42"/>
        <w:gridCol w:w="1600"/>
        <w:gridCol w:w="112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28590A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285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28590A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1663C">
        <w:trPr>
          <w:gridAfter w:val="1"/>
          <w:wAfter w:w="9" w:type="dxa"/>
          <w:trHeight w:val="456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قلب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28590A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037CEC">
              <w:rPr>
                <w:rFonts w:asciiTheme="majorBidi" w:hAnsiTheme="majorBidi" w:cs="B Nazanin"/>
                <w:b/>
                <w:bCs/>
              </w:rPr>
              <w:t>0.</w:t>
            </w:r>
            <w:r w:rsidR="0028027C">
              <w:rPr>
                <w:rFonts w:asciiTheme="majorBidi" w:hAnsiTheme="majorBidi" w:cs="B Nazanin"/>
                <w:b/>
                <w:bCs/>
              </w:rPr>
              <w:t>4</w:t>
            </w:r>
            <w:r w:rsidR="00037CEC">
              <w:rPr>
                <w:rFonts w:asciiTheme="majorBidi" w:hAnsiTheme="majorBidi" w:cs="B Nazanin"/>
                <w:b/>
                <w:bCs/>
              </w:rPr>
              <w:t>7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8027C">
              <w:rPr>
                <w:rFonts w:asciiTheme="majorBidi" w:hAnsiTheme="majorBidi" w:cs="B Nazanin"/>
                <w:b/>
                <w:bCs/>
              </w:rPr>
              <w:t xml:space="preserve">8-10 , 10-12  </w:t>
            </w:r>
            <w:r w:rsidR="0028027C">
              <w:rPr>
                <w:rFonts w:asciiTheme="majorBidi" w:hAnsiTheme="majorBidi" w:cs="B Nazanin" w:hint="cs"/>
                <w:b/>
                <w:bCs/>
                <w:rtl/>
              </w:rPr>
              <w:t xml:space="preserve">  مجموعا 8 ساعت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037C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0910 908 8967</w:t>
            </w:r>
          </w:p>
        </w:tc>
      </w:tr>
      <w:tr w:rsidR="005953CA" w:rsidRPr="000D5DB0" w:rsidTr="0031663C">
        <w:trPr>
          <w:gridAfter w:val="1"/>
          <w:wAfter w:w="9" w:type="dxa"/>
          <w:trHeight w:val="768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E37D1" w:rsidP="00037C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با مفاهیم فیزیولوژی قلب</w:t>
            </w:r>
            <w:r w:rsidR="00473A30">
              <w:rPr>
                <w:rFonts w:asciiTheme="majorBidi" w:hAnsiTheme="majorBidi" w:cs="B Nazanin" w:hint="cs"/>
                <w:b/>
                <w:bCs/>
                <w:rtl/>
              </w:rPr>
              <w:t xml:space="preserve"> در سطح بافت و سلولی-مولکولی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شوند تا بتوانند با استفاده از دانش عملکرد این اندام در هنگام سلامت به نقص عملکردی آن در هنگام بیماری پی ببرند.</w:t>
            </w:r>
          </w:p>
        </w:tc>
      </w:tr>
      <w:tr w:rsidR="005953CA" w:rsidRPr="000D5DB0" w:rsidTr="0031663C">
        <w:trPr>
          <w:gridAfter w:val="1"/>
          <w:wAfter w:w="9" w:type="dxa"/>
          <w:trHeight w:val="832"/>
        </w:trPr>
        <w:tc>
          <w:tcPr>
            <w:tcW w:w="193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B0E">
            <w:pPr>
              <w:pStyle w:val="Heading2"/>
              <w:bidi/>
              <w:outlineLvl w:val="1"/>
              <w:rPr>
                <w:rtl/>
              </w:rPr>
            </w:pPr>
            <w:r w:rsidRPr="00CD6563">
              <w:rPr>
                <w:rFonts w:hint="cs"/>
                <w:rtl/>
              </w:rPr>
              <w:t>اهداف اختصاصی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B15346" w:rsidRDefault="00AE37D1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  <w:rtl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دانشجویان از ابتدا تا انتهای کلاس های این دوره قادر باشند: </w:t>
            </w:r>
          </w:p>
          <w:p w:rsidR="00AE37D1" w:rsidRPr="00B15346" w:rsidRDefault="00AE37D1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اناتومی فیزیولوژیک </w:t>
            </w:r>
            <w:r w:rsidR="00473A30" w:rsidRPr="00B15346">
              <w:rPr>
                <w:rFonts w:cs="2  Nazanin" w:hint="cs"/>
                <w:sz w:val="24"/>
                <w:szCs w:val="24"/>
                <w:rtl/>
              </w:rPr>
              <w:t xml:space="preserve"> عضله </w:t>
            </w:r>
            <w:r w:rsidRPr="00B15346">
              <w:rPr>
                <w:rFonts w:cs="2  Nazanin" w:hint="cs"/>
                <w:sz w:val="24"/>
                <w:szCs w:val="24"/>
                <w:rtl/>
              </w:rPr>
              <w:t>قلب و سلول قلبی را بشناسند</w:t>
            </w:r>
          </w:p>
          <w:p w:rsidR="00AE37D1" w:rsidRPr="00B15346" w:rsidRDefault="00AE37D1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به عملکرد سلول قلبی در حد مولکولی اشنایی پیدا کنند.</w:t>
            </w:r>
          </w:p>
          <w:p w:rsidR="00AE37D1" w:rsidRPr="00B15346" w:rsidRDefault="00AE37D1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چگونگی ایجاد و پخش پتانسیل عمل در سلول قلبی و به کل </w:t>
            </w:r>
            <w:r w:rsidR="00473A30" w:rsidRPr="00B15346">
              <w:rPr>
                <w:rFonts w:cs="2  Nazanin" w:hint="cs"/>
                <w:sz w:val="24"/>
                <w:szCs w:val="24"/>
                <w:rtl/>
              </w:rPr>
              <w:t>عضله</w:t>
            </w: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 قلب آگاهی پیدا کنند.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با انواع کانال های یونی و عملکرد آنها در سطح سلول قلبی آشنا شوند.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به چگونگی تبدیل تحریک به انقباض در عضله قلب آگاهی بیابند.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به  مکانیسم هیدرودینامیکی و چگونگی پمپاژ قلبی و مراحل آن آگاهی بیابند.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صداهای قلبی را بشناسند.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مفهوم ارتباط انقباض و فشار و نمودار بطن چپ را بخوبی درک کنند.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lastRenderedPageBreak/>
              <w:t>قانون فیک و محاسبه آنرا درک کنند.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مکانیسم های کنترل کننده انقباض عضله قلبی را بشناسند و توانایی کاربرد استدلالی آنها را در توضیح عملکرد و عیوب عملکرد قلبی داشته باشند.</w:t>
            </w:r>
          </w:p>
          <w:p w:rsidR="00473A30" w:rsidRPr="00B15346" w:rsidRDefault="00473A30" w:rsidP="00C06B0E">
            <w:pPr>
              <w:pStyle w:val="Heading2"/>
              <w:bidi/>
              <w:outlineLvl w:val="1"/>
              <w:rPr>
                <w:sz w:val="22"/>
                <w:szCs w:val="22"/>
              </w:rPr>
            </w:pPr>
            <w:r w:rsidRPr="00B15346">
              <w:rPr>
                <w:rFonts w:hint="cs"/>
                <w:sz w:val="22"/>
                <w:szCs w:val="22"/>
                <w:rtl/>
              </w:rPr>
              <w:t xml:space="preserve">مبانی سیستم هدایتی عضله قلب </w:t>
            </w:r>
            <w:r w:rsidR="002D2953" w:rsidRPr="00B15346">
              <w:rPr>
                <w:rFonts w:hint="cs"/>
                <w:sz w:val="22"/>
                <w:szCs w:val="22"/>
                <w:rtl/>
              </w:rPr>
              <w:t>و الکتروکاردیوگرافی را درک کنند.</w:t>
            </w:r>
          </w:p>
          <w:p w:rsidR="003A2CE6" w:rsidRPr="00B15346" w:rsidRDefault="003A2CE6" w:rsidP="00C06B0E">
            <w:pPr>
              <w:pStyle w:val="Heading2"/>
              <w:bidi/>
              <w:outlineLvl w:val="1"/>
              <w:rPr>
                <w:sz w:val="22"/>
                <w:szCs w:val="22"/>
                <w:rtl/>
              </w:rPr>
            </w:pPr>
          </w:p>
          <w:p w:rsidR="003A2CE6" w:rsidRPr="00B15346" w:rsidRDefault="003A2CE6" w:rsidP="00C06B0E">
            <w:pPr>
              <w:pStyle w:val="Heading2"/>
              <w:bidi/>
              <w:outlineLvl w:val="1"/>
              <w:rPr>
                <w:sz w:val="22"/>
                <w:szCs w:val="22"/>
                <w:rtl/>
              </w:rPr>
            </w:pPr>
          </w:p>
        </w:tc>
      </w:tr>
      <w:tr w:rsidR="0031663C" w:rsidRPr="000D5DB0" w:rsidTr="0031663C">
        <w:trPr>
          <w:gridAfter w:val="1"/>
          <w:wAfter w:w="9" w:type="dxa"/>
          <w:trHeight w:val="570"/>
        </w:trPr>
        <w:tc>
          <w:tcPr>
            <w:tcW w:w="193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rtl/>
              </w:rPr>
            </w:pPr>
            <w:r w:rsidRPr="00CD6563">
              <w:rPr>
                <w:rFonts w:hint="cs"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rtl/>
              </w:rPr>
            </w:pPr>
            <w:r w:rsidRPr="00CD6563">
              <w:rPr>
                <w:rFonts w:hint="cs"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rtl/>
              </w:rPr>
            </w:pPr>
            <w:r w:rsidRPr="00CD6563">
              <w:rPr>
                <w:rFonts w:hint="cs"/>
                <w:rtl/>
              </w:rPr>
              <w:t>حیطه عاطفی</w:t>
            </w:r>
          </w:p>
        </w:tc>
        <w:tc>
          <w:tcPr>
            <w:tcW w:w="2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rtl/>
              </w:rPr>
            </w:pPr>
            <w:r w:rsidRPr="00CD6563">
              <w:rPr>
                <w:rFonts w:hint="cs"/>
                <w:rtl/>
              </w:rPr>
              <w:t>حیطه روانی حرکتی</w:t>
            </w:r>
          </w:p>
        </w:tc>
      </w:tr>
      <w:tr w:rsidR="0031663C" w:rsidRPr="000D5DB0" w:rsidTr="0031663C">
        <w:trPr>
          <w:gridAfter w:val="1"/>
          <w:wAfter w:w="9" w:type="dxa"/>
          <w:trHeight w:val="257"/>
        </w:trPr>
        <w:tc>
          <w:tcPr>
            <w:tcW w:w="193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rtl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3A2CE6" w:rsidRDefault="003A2CE6" w:rsidP="00C06B0E">
            <w:pPr>
              <w:pStyle w:val="Heading2"/>
              <w:bidi/>
              <w:outlineLvl w:val="1"/>
              <w:rPr>
                <w:sz w:val="28"/>
                <w:szCs w:val="28"/>
                <w:rtl/>
              </w:rPr>
            </w:pPr>
            <w:r w:rsidRPr="003A2CE6">
              <w:rPr>
                <w:sz w:val="28"/>
                <w:szCs w:val="28"/>
                <w:rtl/>
              </w:rPr>
              <w:t>√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rtl/>
              </w:rPr>
            </w:pPr>
          </w:p>
        </w:tc>
        <w:tc>
          <w:tcPr>
            <w:tcW w:w="273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D640FE" w:rsidP="00C06B0E">
            <w:pPr>
              <w:pStyle w:val="Heading2"/>
              <w:bidi/>
              <w:outlineLvl w:val="1"/>
              <w:rPr>
                <w:rtl/>
              </w:rPr>
            </w:pPr>
            <w:r w:rsidRPr="003A2CE6">
              <w:rPr>
                <w:sz w:val="28"/>
                <w:szCs w:val="28"/>
                <w:rtl/>
              </w:rPr>
              <w:t>√</w:t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outlineLvl w:val="1"/>
              <w:rPr>
                <w:sz w:val="18"/>
                <w:szCs w:val="18"/>
                <w:rtl/>
              </w:rPr>
            </w:pPr>
            <w:r w:rsidRPr="00F62E99">
              <w:rPr>
                <w:rFonts w:hint="cs"/>
                <w:rtl/>
              </w:rPr>
              <w:t>روش های تدریس</w:t>
            </w:r>
          </w:p>
        </w:tc>
        <w:tc>
          <w:tcPr>
            <w:tcW w:w="286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سخنرانی و تدریس توسط استاد</w:t>
            </w:r>
            <w:r w:rsidRPr="0028590A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72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hint="cs"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outlineLvl w:val="1"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پرسش و پاسخ</w:t>
            </w:r>
            <w:r w:rsidRPr="0031663C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sz w:val="20"/>
                <w:szCs w:val="20"/>
              </w:rPr>
              <w:t>(PBL)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</w:t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outlineLvl w:val="1"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hint="cs"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hint="cs"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sz w:val="20"/>
                <w:szCs w:val="20"/>
              </w:rPr>
              <w:t>(TBL)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outlineLvl w:val="1"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ایفای نقش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sz w:val="20"/>
                <w:szCs w:val="20"/>
              </w:rPr>
              <w:t>Bedside teaching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آموزش مجازی</w:t>
            </w:r>
            <w:r w:rsidRPr="00D640FE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</w:t>
            </w:r>
          </w:p>
        </w:tc>
      </w:tr>
      <w:tr w:rsidR="00F62E99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C06B0E">
            <w:pPr>
              <w:pStyle w:val="Heading2"/>
              <w:bidi/>
              <w:outlineLvl w:val="1"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F62E99" w:rsidRPr="00CD6563" w:rsidRDefault="00F62E99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31663C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66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C06B0E">
            <w:pPr>
              <w:pStyle w:val="Heading2"/>
              <w:bidi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sz w:val="20"/>
                <w:szCs w:val="20"/>
              </w:rPr>
              <w:t>Project-Based Learning</w:t>
            </w:r>
            <w:r w:rsidRPr="00CD6563">
              <w:rPr>
                <w:rFonts w:hint="cs"/>
                <w:sz w:val="20"/>
                <w:szCs w:val="20"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Pr="00CD6563">
              <w:rPr>
                <w:sz w:val="20"/>
                <w:szCs w:val="20"/>
              </w:rPr>
              <w:t xml:space="preserve">   </w:t>
            </w:r>
          </w:p>
        </w:tc>
      </w:tr>
      <w:tr w:rsidR="00CF0A7B" w:rsidRPr="000D5DB0" w:rsidTr="0031663C">
        <w:trPr>
          <w:gridAfter w:val="2"/>
          <w:wAfter w:w="18" w:type="dxa"/>
          <w:trHeight w:val="697"/>
        </w:trPr>
        <w:tc>
          <w:tcPr>
            <w:tcW w:w="193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C06B0E">
            <w:pPr>
              <w:pStyle w:val="Heading2"/>
              <w:bidi/>
              <w:outlineLvl w:val="1"/>
              <w:rPr>
                <w:sz w:val="18"/>
                <w:szCs w:val="18"/>
                <w:rtl/>
              </w:rPr>
            </w:pPr>
          </w:p>
        </w:tc>
        <w:tc>
          <w:tcPr>
            <w:tcW w:w="853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C06B0E">
            <w:pPr>
              <w:pStyle w:val="Heading2"/>
              <w:jc w:val="right"/>
              <w:outlineLvl w:val="1"/>
              <w:rPr>
                <w:sz w:val="20"/>
                <w:szCs w:val="20"/>
                <w:rtl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D640FE">
              <w:rPr>
                <w:rFonts w:cs="2  Nazanin" w:hint="cs"/>
                <w:sz w:val="20"/>
                <w:szCs w:val="20"/>
                <w:rtl/>
              </w:rPr>
              <w:t>به دلیل وضعیت پاندمیک ابتلا به ویروس کو</w:t>
            </w:r>
            <w:r w:rsidR="00C06B0E">
              <w:rPr>
                <w:rFonts w:cs="2  Nazanin" w:hint="cs"/>
                <w:sz w:val="20"/>
                <w:szCs w:val="20"/>
                <w:rtl/>
              </w:rPr>
              <w:t>وید کلاسها بصورت مجازی برگزار می شوند. بنابراین برای پیشبرد کیفیت آموزشی به دانشجویان تاکید می شود که سوالات خود را از طریق سامانه نوید</w:t>
            </w:r>
            <w:r w:rsidR="00B15346">
              <w:rPr>
                <w:rFonts w:cs="2  Nazanin" w:hint="cs"/>
                <w:sz w:val="20"/>
                <w:szCs w:val="20"/>
                <w:rtl/>
              </w:rPr>
              <w:t xml:space="preserve"> یا در صورت وجود زمان کافی در هنگام تدریس،</w:t>
            </w:r>
            <w:r w:rsidR="00C06B0E">
              <w:rPr>
                <w:rFonts w:cs="2  Nazanin" w:hint="cs"/>
                <w:sz w:val="20"/>
                <w:szCs w:val="20"/>
                <w:rtl/>
              </w:rPr>
              <w:t xml:space="preserve"> مطرح کنند تا پاسخ داده شود. اسلاید ها با محتوی آسانتر برای درک تصویری و ذهنی آماده خواهند شد. </w:t>
            </w:r>
          </w:p>
        </w:tc>
      </w:tr>
      <w:tr w:rsidR="00CF0A7B" w:rsidRPr="000D5DB0" w:rsidTr="0031663C">
        <w:trPr>
          <w:gridAfter w:val="2"/>
          <w:wAfter w:w="18" w:type="dxa"/>
          <w:trHeight w:val="1382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06B0E">
            <w:pPr>
              <w:pStyle w:val="Heading2"/>
              <w:bidi/>
              <w:outlineLvl w:val="1"/>
              <w:rPr>
                <w:rtl/>
              </w:rPr>
            </w:pPr>
            <w:r w:rsidRPr="00F62E99">
              <w:rPr>
                <w:rFonts w:hint="cs"/>
                <w:rtl/>
              </w:rPr>
              <w:t>ضوابط آموزشی و سیاست های  مدیریتی کلاس</w:t>
            </w:r>
          </w:p>
        </w:tc>
        <w:tc>
          <w:tcPr>
            <w:tcW w:w="853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C06B0E">
            <w:pPr>
              <w:pStyle w:val="Heading2"/>
              <w:bidi/>
              <w:outlineLvl w:val="1"/>
              <w:rPr>
                <w:rtl/>
              </w:rPr>
            </w:pPr>
            <w:r w:rsidRPr="00F62E99">
              <w:rPr>
                <w:rFonts w:hint="cs"/>
                <w:rtl/>
              </w:rPr>
              <w:t xml:space="preserve">حضور و غیاب </w:t>
            </w:r>
            <w:r w:rsidRPr="0028590A">
              <w:rPr>
                <w:rFonts w:hint="cs"/>
                <w:highlight w:val="black"/>
              </w:rPr>
              <w:sym w:font="Wingdings 2" w:char="F02A"/>
            </w:r>
            <w:r w:rsidR="00F04386" w:rsidRPr="00F62E99">
              <w:rPr>
                <w:rFonts w:hint="cs"/>
                <w:rtl/>
              </w:rPr>
              <w:t xml:space="preserve"> </w:t>
            </w:r>
            <w:r w:rsidRPr="00F62E99">
              <w:rPr>
                <w:rFonts w:hint="cs"/>
                <w:rtl/>
              </w:rPr>
              <w:t xml:space="preserve">  </w:t>
            </w:r>
            <w:r w:rsidR="00F62E99" w:rsidRPr="00F62E99">
              <w:rPr>
                <w:rFonts w:hint="cs"/>
                <w:rtl/>
              </w:rPr>
              <w:t xml:space="preserve">    </w:t>
            </w:r>
            <w:r w:rsidRPr="00F62E99">
              <w:rPr>
                <w:rFonts w:hint="cs"/>
                <w:rtl/>
              </w:rPr>
              <w:t xml:space="preserve">  تکالیف کلاسی</w:t>
            </w:r>
            <w:r w:rsidR="00F04386" w:rsidRPr="00D640FE">
              <w:rPr>
                <w:rFonts w:hint="cs"/>
                <w:highlight w:val="black"/>
              </w:rPr>
              <w:sym w:font="Wingdings 2" w:char="F02A"/>
            </w:r>
            <w:r w:rsidR="00F04386" w:rsidRPr="00F62E99">
              <w:rPr>
                <w:rFonts w:hint="cs"/>
                <w:rtl/>
              </w:rPr>
              <w:t xml:space="preserve"> </w:t>
            </w:r>
            <w:r w:rsidR="00F62E99" w:rsidRPr="00F62E99">
              <w:rPr>
                <w:rFonts w:hint="cs"/>
                <w:rtl/>
              </w:rPr>
              <w:t xml:space="preserve">    </w:t>
            </w:r>
            <w:r w:rsidR="00F04386" w:rsidRPr="00F62E99">
              <w:rPr>
                <w:rFonts w:hint="cs"/>
                <w:rtl/>
              </w:rPr>
              <w:t xml:space="preserve">  </w:t>
            </w:r>
            <w:r w:rsidRPr="00F62E99">
              <w:rPr>
                <w:rFonts w:hint="cs"/>
                <w:rtl/>
              </w:rPr>
              <w:t xml:space="preserve">امتحانات </w:t>
            </w:r>
            <w:r w:rsidRPr="0028590A">
              <w:rPr>
                <w:rFonts w:hint="cs"/>
                <w:highlight w:val="black"/>
              </w:rPr>
              <w:sym w:font="Wingdings 2" w:char="F02A"/>
            </w:r>
            <w:r w:rsidR="00F04386" w:rsidRPr="00F62E99">
              <w:rPr>
                <w:rFonts w:hint="cs"/>
                <w:rtl/>
              </w:rPr>
              <w:t xml:space="preserve">    </w:t>
            </w:r>
            <w:r w:rsidR="00F62E99" w:rsidRPr="00F62E99">
              <w:rPr>
                <w:rFonts w:hint="cs"/>
                <w:rtl/>
              </w:rPr>
              <w:t xml:space="preserve">   </w:t>
            </w:r>
            <w:r w:rsidRPr="00F62E99">
              <w:rPr>
                <w:rFonts w:hint="cs"/>
                <w:rtl/>
              </w:rPr>
              <w:t xml:space="preserve">  </w:t>
            </w:r>
            <w:r w:rsidR="00F04386" w:rsidRPr="00F62E99">
              <w:rPr>
                <w:rFonts w:hint="cs"/>
                <w:rtl/>
              </w:rPr>
              <w:t xml:space="preserve">  ا</w:t>
            </w:r>
            <w:r w:rsidRPr="00F62E99">
              <w:rPr>
                <w:rFonts w:hint="cs"/>
                <w:rtl/>
              </w:rPr>
              <w:t xml:space="preserve">خلاق دانشجویی </w:t>
            </w:r>
            <w:r w:rsidRPr="0028590A">
              <w:rPr>
                <w:rFonts w:hint="cs"/>
                <w:highlight w:val="black"/>
              </w:rPr>
              <w:sym w:font="Wingdings 2" w:char="F02A"/>
            </w:r>
          </w:p>
          <w:p w:rsidR="00CE1F16" w:rsidRPr="00F62E99" w:rsidRDefault="00CF0A7B" w:rsidP="00C06B0E">
            <w:pPr>
              <w:pStyle w:val="Heading2"/>
              <w:bidi/>
              <w:outlineLvl w:val="1"/>
            </w:pPr>
            <w:r w:rsidRPr="00F62E99">
              <w:rPr>
                <w:rFonts w:hint="cs"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037CEC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037CEC" w:rsidRDefault="0028590A" w:rsidP="002261A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 w:val="0"/>
              <w:adjustRightInd w:val="0"/>
              <w:rPr>
                <w:rFonts w:ascii="WarnockPro-Light" w:hAnsi="WarnockPro-Light" w:cs="WarnockPro-Light"/>
                <w:lang w:bidi="ar-SA"/>
              </w:rPr>
            </w:pPr>
            <w:r w:rsidRPr="00037CEC">
              <w:rPr>
                <w:rFonts w:ascii="WarnockPro-Light" w:hAnsi="WarnockPro-Light" w:cs="WarnockPro-Light"/>
                <w:lang w:bidi="ar-SA"/>
              </w:rPr>
              <w:t>GUYTON AND HALL TEXTBOOK OF MEDICAL PHYSIOLOGY,THIRTEENTH EDITION, 2016</w:t>
            </w:r>
          </w:p>
          <w:p w:rsidR="0028590A" w:rsidRPr="00C06B0E" w:rsidRDefault="002261AC" w:rsidP="002261A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 w:val="0"/>
              <w:adjustRightInd w:val="0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37CEC">
              <w:rPr>
                <w:rFonts w:ascii="WarnockPro-Light" w:hAnsi="WarnockPro-Light" w:cs="WarnockPro-Light"/>
                <w:sz w:val="24"/>
                <w:szCs w:val="24"/>
                <w:lang w:bidi="ar-SA"/>
              </w:rPr>
              <w:t>Berne and Levy Physiology, seventh edition, 2018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1663C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17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6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1663C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3A2CE6" w:rsidRPr="003A2CE6" w:rsidRDefault="003A2CE6" w:rsidP="003A2CE6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ساختار فیزیولوژیک عضله قلب </w:t>
            </w:r>
          </w:p>
          <w:p w:rsidR="003A2CE6" w:rsidRPr="003A2CE6" w:rsidRDefault="003A2CE6" w:rsidP="003A2CE6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انتقال جریانات الکتریکی و ساختار پتانسیل عمل در بخشهای مختلف عضله قلبی</w:t>
            </w:r>
          </w:p>
          <w:p w:rsidR="003A2CE6" w:rsidRPr="003A2CE6" w:rsidRDefault="003A2CE6" w:rsidP="003A2CE6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نقش یونها و کانالهای آنها در</w:t>
            </w:r>
            <w:r w:rsidR="00D93DA8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3A2CE6">
              <w:rPr>
                <w:rFonts w:hint="cs"/>
                <w:sz w:val="24"/>
                <w:szCs w:val="24"/>
                <w:rtl/>
              </w:rPr>
              <w:t>پمپاژ عضله قلب</w:t>
            </w:r>
          </w:p>
          <w:p w:rsidR="00174C9E" w:rsidRPr="003A2CE6" w:rsidRDefault="00174C9E" w:rsidP="003A2CE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174C9E" w:rsidRPr="003A2CE6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174C9E" w:rsidRPr="0031663C" w:rsidRDefault="0031663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1663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174C9E" w:rsidRPr="0031663C" w:rsidRDefault="0031663C" w:rsidP="00BA33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 w:rsidR="00BA33A7">
              <w:rPr>
                <w:rFonts w:asciiTheme="majorBidi" w:hAnsiTheme="majorBidi" w:cs="B Nazanin"/>
                <w:sz w:val="24"/>
                <w:szCs w:val="24"/>
              </w:rPr>
              <w:t>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پرسش و پاسخ 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در سامانه نوید یا در هنگام تدریس </w:t>
            </w:r>
            <w:r w:rsidR="00BA33A7"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174C9E" w:rsidRPr="0031663C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31663C" w:rsidRDefault="0031663C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>درسی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پاسخ دادن 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انتشار پتانسیل عمل و مکانیسم انقباضی در عضله قلبی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1663C">
              <w:rPr>
                <w:rFonts w:asciiTheme="majorBidi" w:hAnsiTheme="majorBidi" w:cs="B Nazanin"/>
                <w:sz w:val="24"/>
                <w:szCs w:val="24"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BA33A7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>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پرسش و پاسخ در سامانه نوید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در صورت موجود بودن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امتحان پایان ترم و فعالیت درسی بصورت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پاسخ دادن 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انطباق عمل دریچه ها ، صداهای دریچه ایی و پمپاؤ دهلیز ها و بطنها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مفهوم برون ده قلبی ومفاهیم پیش بار و پس بار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کنترل فیزیولوژیک پمپاژ و عملکرد عضله قلب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BA33A7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>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مفهوم سیکل قلبی ، سیستول و دیاستول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تفسیر منحنی های سیکل قلبی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BA33A7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>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چگونگی ارتباط ریتمیسیته (الکتریکی) و انتشار آن با ترسیم </w:t>
            </w:r>
            <w:r w:rsidRPr="003A2CE6">
              <w:rPr>
                <w:sz w:val="24"/>
                <w:szCs w:val="24"/>
              </w:rPr>
              <w:t>ECG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اجزائ </w:t>
            </w:r>
            <w:r w:rsidRPr="003A2CE6">
              <w:rPr>
                <w:sz w:val="24"/>
                <w:szCs w:val="24"/>
              </w:rPr>
              <w:t>ECG</w:t>
            </w:r>
            <w:r w:rsidRPr="003A2CE6">
              <w:rPr>
                <w:rFonts w:hint="cs"/>
                <w:sz w:val="24"/>
                <w:szCs w:val="24"/>
                <w:rtl/>
              </w:rPr>
              <w:t xml:space="preserve"> نرمال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روش های ثبت </w:t>
            </w:r>
            <w:r w:rsidRPr="003A2CE6">
              <w:rPr>
                <w:sz w:val="24"/>
                <w:szCs w:val="24"/>
              </w:rPr>
              <w:t>ECG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وکتورهای قلبی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sz w:val="24"/>
                <w:szCs w:val="24"/>
              </w:rPr>
              <w:t>ECG</w:t>
            </w:r>
            <w:r w:rsidRPr="003A2CE6">
              <w:rPr>
                <w:rFonts w:hint="cs"/>
                <w:sz w:val="24"/>
                <w:szCs w:val="24"/>
                <w:rtl/>
              </w:rPr>
              <w:t xml:space="preserve"> غیر طبیعی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BA33A7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>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31663C" w:rsidTr="0031663C">
        <w:trPr>
          <w:trHeight w:val="553"/>
        </w:trPr>
        <w:tc>
          <w:tcPr>
            <w:tcW w:w="609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9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1663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1663C" w:rsidRPr="003C0294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1663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1663C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1663C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1663C" w:rsidRPr="003C0294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1663C" w:rsidRPr="00A345AB" w:rsidRDefault="0031663C" w:rsidP="0031663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31663C" w:rsidRPr="00A934D3" w:rsidRDefault="0031663C" w:rsidP="0031663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31663C" w:rsidRPr="007B332C" w:rsidRDefault="0031663C" w:rsidP="002802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28027C" w:rsidRPr="0028590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√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8590A">
              <w:rPr>
                <w:rFonts w:asciiTheme="majorBidi" w:hAnsiTheme="majorBidi" w:cs="2  Nazanin" w:hint="cs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31663C" w:rsidTr="0031663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2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63C" w:rsidRPr="005E7423" w:rsidRDefault="0031663C" w:rsidP="00B64A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D93DA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78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1663C" w:rsidRPr="005E7423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1663C" w:rsidTr="0031663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D93DA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D93DA8" w:rsidRPr="0028590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√</w:t>
            </w:r>
          </w:p>
        </w:tc>
        <w:tc>
          <w:tcPr>
            <w:tcW w:w="352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63C" w:rsidRPr="005E7423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1663C" w:rsidRPr="005E7423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1663C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1663C" w:rsidRDefault="001226AB" w:rsidP="001226AB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26/11/99            </w:t>
            </w:r>
            <w:r w:rsidR="003166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</w:t>
            </w:r>
            <w:r w:rsidR="00D93DA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r w:rsidR="003166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674B7A9-191A-4425-8017-C6418577F81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98725709-9BC0-4D3C-B85D-2021D4063335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11E13D2A-0772-44B1-8105-9C9A93BF5A52}"/>
    <w:embedBold r:id="rId4" w:subsetted="1" w:fontKey="{9C797F33-6AA7-4784-83B5-99406CEF76D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7BDD68EA-A233-400A-920E-35EDEF57B59E}"/>
    <w:embedBold r:id="rId6" w:fontKey="{3427E1F8-A6C5-4257-951D-CD2BC27351D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C7769344-2B0C-4B78-9F62-3162F8AE5AE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1F17D483-B82E-4D57-8B8D-8287CAAE2DC7}"/>
  </w:font>
  <w:font w:name="WarnockPro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77403"/>
    <w:multiLevelType w:val="hybridMultilevel"/>
    <w:tmpl w:val="35902370"/>
    <w:lvl w:ilvl="0" w:tplc="67082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33435"/>
    <w:multiLevelType w:val="hybridMultilevel"/>
    <w:tmpl w:val="279CF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52F82"/>
    <w:multiLevelType w:val="hybridMultilevel"/>
    <w:tmpl w:val="11649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E0EE1"/>
    <w:multiLevelType w:val="hybridMultilevel"/>
    <w:tmpl w:val="19A8A742"/>
    <w:lvl w:ilvl="0" w:tplc="C240C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7CEC"/>
    <w:rsid w:val="000B1EDF"/>
    <w:rsid w:val="000C0DF1"/>
    <w:rsid w:val="000D5DB0"/>
    <w:rsid w:val="000E2E49"/>
    <w:rsid w:val="001226AB"/>
    <w:rsid w:val="0012727C"/>
    <w:rsid w:val="001502C2"/>
    <w:rsid w:val="0016474F"/>
    <w:rsid w:val="00174C9E"/>
    <w:rsid w:val="00215860"/>
    <w:rsid w:val="002261AC"/>
    <w:rsid w:val="0028027C"/>
    <w:rsid w:val="0028590A"/>
    <w:rsid w:val="002D2953"/>
    <w:rsid w:val="002F5972"/>
    <w:rsid w:val="003035FF"/>
    <w:rsid w:val="0031663C"/>
    <w:rsid w:val="00382208"/>
    <w:rsid w:val="003A2CE6"/>
    <w:rsid w:val="003C0294"/>
    <w:rsid w:val="00443A15"/>
    <w:rsid w:val="00473A30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5B50"/>
    <w:rsid w:val="00AE37D1"/>
    <w:rsid w:val="00B15346"/>
    <w:rsid w:val="00B4264F"/>
    <w:rsid w:val="00B64A49"/>
    <w:rsid w:val="00B71788"/>
    <w:rsid w:val="00BA33A7"/>
    <w:rsid w:val="00BB62DE"/>
    <w:rsid w:val="00C03913"/>
    <w:rsid w:val="00C067BD"/>
    <w:rsid w:val="00C06B0E"/>
    <w:rsid w:val="00C969DB"/>
    <w:rsid w:val="00CD6563"/>
    <w:rsid w:val="00CE1F16"/>
    <w:rsid w:val="00CF0A7B"/>
    <w:rsid w:val="00D524AF"/>
    <w:rsid w:val="00D640FE"/>
    <w:rsid w:val="00D82D63"/>
    <w:rsid w:val="00D93DA8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90D14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349793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10</cp:revision>
  <cp:lastPrinted>2020-01-21T07:00:00Z</cp:lastPrinted>
  <dcterms:created xsi:type="dcterms:W3CDTF">2020-02-22T09:25:00Z</dcterms:created>
  <dcterms:modified xsi:type="dcterms:W3CDTF">2021-02-14T10:17:00Z</dcterms:modified>
</cp:coreProperties>
</file>